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729"/>
      </w:tblGrid>
      <w:tr w:rsidR="006A481A" w:rsidRPr="00651244" w:rsidTr="00445966">
        <w:trPr>
          <w:trHeight w:val="5529"/>
        </w:trPr>
        <w:tc>
          <w:tcPr>
            <w:tcW w:w="4729" w:type="dxa"/>
            <w:tcBorders>
              <w:bottom w:val="nil"/>
            </w:tcBorders>
          </w:tcPr>
          <w:p w:rsidR="00445966" w:rsidRDefault="006A481A" w:rsidP="00445966">
            <w:pPr>
              <w:pStyle w:val="130"/>
              <w:framePr w:w="4513" w:h="5917" w:hSpace="180" w:wrap="around" w:vAnchor="text" w:hAnchor="page" w:x="1315" w:y="-209"/>
              <w:shd w:val="clear" w:color="auto" w:fil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79D1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  <w:r w:rsidR="00445966">
              <w:rPr>
                <w:rFonts w:ascii="Times New Roman" w:hAnsi="Times New Roman" w:cs="Times New Roman"/>
                <w:sz w:val="18"/>
                <w:szCs w:val="18"/>
              </w:rPr>
              <w:t>ФЕДЕРАЛЬНАЯ СЛУЖБА ПО НАДЗОРУ В СФЕРЕ ЗАЩИТЫ ПРАВ ПОТРЕБИТЕЛЕЙ И</w:t>
            </w:r>
          </w:p>
          <w:p w:rsidR="0044596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БЛАГОПОЛУЧИЯ ЧЕЛОВЕКА</w:t>
            </w:r>
          </w:p>
          <w:p w:rsidR="0044596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b/>
                <w:sz w:val="8"/>
                <w:szCs w:val="8"/>
              </w:rPr>
            </w:pPr>
          </w:p>
          <w:p w:rsidR="00445966" w:rsidRDefault="00445966" w:rsidP="00445966">
            <w:pPr>
              <w:framePr w:w="4513" w:h="5917" w:hSpace="180" w:wrap="around" w:vAnchor="text" w:hAnchor="page" w:x="1315" w:y="-209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Федеральной службы по надзору в сфере защиты прав потребителей и благополучия человека</w:t>
            </w:r>
          </w:p>
          <w:p w:rsidR="00445966" w:rsidRDefault="00445966" w:rsidP="00445966">
            <w:pPr>
              <w:framePr w:w="4513" w:h="5917" w:hSpace="180" w:wrap="around" w:vAnchor="text" w:hAnchor="page" w:x="1315" w:y="-209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Свердловской области</w:t>
            </w:r>
          </w:p>
          <w:p w:rsidR="0044596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b/>
                <w:sz w:val="8"/>
                <w:szCs w:val="8"/>
              </w:rPr>
            </w:pP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b/>
                <w:sz w:val="18"/>
                <w:szCs w:val="18"/>
              </w:rPr>
            </w:pPr>
            <w:r w:rsidRPr="00202B56">
              <w:rPr>
                <w:b/>
                <w:sz w:val="18"/>
                <w:szCs w:val="18"/>
              </w:rPr>
              <w:t>Территориальный отдел</w:t>
            </w: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b/>
                <w:sz w:val="18"/>
                <w:szCs w:val="18"/>
              </w:rPr>
            </w:pPr>
            <w:r w:rsidRPr="00202B56">
              <w:rPr>
                <w:b/>
                <w:sz w:val="18"/>
                <w:szCs w:val="18"/>
              </w:rPr>
              <w:t>Управления Федеральной службы по надзору в сфере защиты прав потребителей и благополучия человека</w:t>
            </w: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b/>
                <w:sz w:val="18"/>
                <w:szCs w:val="18"/>
              </w:rPr>
            </w:pPr>
            <w:r w:rsidRPr="00202B56">
              <w:rPr>
                <w:b/>
                <w:sz w:val="18"/>
                <w:szCs w:val="18"/>
              </w:rPr>
              <w:t>по Свердловской области в городе Первоуральск, Шалинском, Нижнесергинском районах и городе Ревда</w:t>
            </w: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sz w:val="18"/>
                <w:szCs w:val="18"/>
              </w:rPr>
            </w:pPr>
            <w:proofErr w:type="gramStart"/>
            <w:r w:rsidRPr="00202B56">
              <w:rPr>
                <w:sz w:val="18"/>
                <w:szCs w:val="18"/>
              </w:rPr>
              <w:t>(Первоуральский отдел Управления</w:t>
            </w:r>
            <w:proofErr w:type="gramEnd"/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sz w:val="18"/>
                <w:szCs w:val="18"/>
              </w:rPr>
            </w:pPr>
            <w:r w:rsidRPr="00202B56">
              <w:rPr>
                <w:sz w:val="18"/>
                <w:szCs w:val="18"/>
              </w:rPr>
              <w:t>Роспотребнадзора по Свердловской области)</w:t>
            </w: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sz w:val="18"/>
                <w:szCs w:val="18"/>
              </w:rPr>
            </w:pP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sz w:val="16"/>
                <w:szCs w:val="16"/>
              </w:rPr>
            </w:pPr>
            <w:r w:rsidRPr="00202B56">
              <w:rPr>
                <w:sz w:val="16"/>
                <w:szCs w:val="16"/>
              </w:rPr>
              <w:t>Вайнера ул., д. 4, г. Первоуральск, 623102,</w:t>
            </w: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sz w:val="16"/>
                <w:szCs w:val="16"/>
                <w:lang w:val="en-US"/>
              </w:rPr>
            </w:pPr>
            <w:r w:rsidRPr="00202B56">
              <w:rPr>
                <w:sz w:val="16"/>
                <w:szCs w:val="16"/>
              </w:rPr>
              <w:t>тел</w:t>
            </w:r>
            <w:r w:rsidRPr="00202B56">
              <w:rPr>
                <w:sz w:val="16"/>
                <w:szCs w:val="16"/>
                <w:lang w:val="en-US"/>
              </w:rPr>
              <w:t xml:space="preserve">.: (3439) 24-52-15, </w:t>
            </w:r>
            <w:r w:rsidRPr="00202B56">
              <w:rPr>
                <w:sz w:val="16"/>
                <w:szCs w:val="16"/>
              </w:rPr>
              <w:t>факс</w:t>
            </w:r>
            <w:r w:rsidRPr="00202B56">
              <w:rPr>
                <w:sz w:val="16"/>
                <w:szCs w:val="16"/>
                <w:lang w:val="en-US"/>
              </w:rPr>
              <w:t xml:space="preserve"> (3439) 24-84-20,</w:t>
            </w:r>
          </w:p>
          <w:p w:rsidR="00445966" w:rsidRPr="00202B56" w:rsidRDefault="00445966" w:rsidP="00445966">
            <w:pPr>
              <w:framePr w:w="4513" w:h="5917" w:hSpace="180" w:wrap="around" w:vAnchor="text" w:hAnchor="page" w:x="1315" w:y="-209"/>
              <w:jc w:val="center"/>
              <w:rPr>
                <w:sz w:val="16"/>
                <w:szCs w:val="16"/>
                <w:lang w:val="en-US"/>
              </w:rPr>
            </w:pPr>
            <w:r w:rsidRPr="00202B56">
              <w:rPr>
                <w:sz w:val="16"/>
                <w:szCs w:val="16"/>
                <w:lang w:val="en-US"/>
              </w:rPr>
              <w:t>e-mail: mail_11@66.rospotrebnadzor.ru</w:t>
            </w:r>
          </w:p>
          <w:p w:rsidR="00445966" w:rsidRPr="00202B56" w:rsidRDefault="00445966" w:rsidP="00445966">
            <w:pPr>
              <w:pStyle w:val="140"/>
              <w:framePr w:w="4513" w:h="5917" w:hSpace="180" w:wrap="around" w:vAnchor="text" w:hAnchor="page" w:x="1315" w:y="-209"/>
              <w:shd w:val="clear" w:color="auto" w:fill="auto"/>
              <w:rPr>
                <w:sz w:val="16"/>
                <w:szCs w:val="16"/>
                <w:lang w:val="en-US"/>
              </w:rPr>
            </w:pPr>
            <w:r w:rsidRPr="00202B56">
              <w:rPr>
                <w:sz w:val="16"/>
                <w:szCs w:val="16"/>
                <w:lang w:val="en-US"/>
              </w:rPr>
              <w:t>http://66. rospotrebnadzor.ru</w:t>
            </w:r>
          </w:p>
          <w:p w:rsidR="00445966" w:rsidRPr="00202B56" w:rsidRDefault="00445966" w:rsidP="00445966">
            <w:pPr>
              <w:pStyle w:val="140"/>
              <w:framePr w:w="4513" w:h="5917" w:hSpace="180" w:wrap="around" w:vAnchor="text" w:hAnchor="page" w:x="1315" w:y="-209"/>
              <w:shd w:val="clear" w:color="auto" w:fill="auto"/>
              <w:rPr>
                <w:sz w:val="16"/>
                <w:szCs w:val="16"/>
              </w:rPr>
            </w:pPr>
            <w:r w:rsidRPr="00202B56">
              <w:rPr>
                <w:sz w:val="16"/>
                <w:szCs w:val="16"/>
              </w:rPr>
              <w:t>ОКПО 77149652, ОГРН 1056603541565</w:t>
            </w:r>
          </w:p>
          <w:p w:rsidR="00445966" w:rsidRPr="00202B56" w:rsidRDefault="00445966" w:rsidP="00445966">
            <w:pPr>
              <w:pStyle w:val="130"/>
              <w:framePr w:w="4513" w:h="5917" w:hSpace="180" w:wrap="around" w:vAnchor="text" w:hAnchor="page" w:x="1315" w:y="-209"/>
              <w:shd w:val="clear" w:color="auto" w:fil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2B56">
              <w:rPr>
                <w:rFonts w:ascii="Times New Roman" w:hAnsi="Times New Roman" w:cs="Times New Roman"/>
                <w:sz w:val="16"/>
                <w:szCs w:val="16"/>
              </w:rPr>
              <w:t>ИНН/КПП 6670083677/667001001</w:t>
            </w:r>
          </w:p>
          <w:p w:rsidR="006A481A" w:rsidRPr="00651244" w:rsidRDefault="006A481A" w:rsidP="008C529B">
            <w:pPr>
              <w:pStyle w:val="140"/>
              <w:framePr w:w="4513" w:h="5917" w:hSpace="180" w:wrap="around" w:vAnchor="text" w:hAnchor="page" w:x="1315" w:y="-209"/>
              <w:shd w:val="clear" w:color="auto" w:fill="auto"/>
              <w:rPr>
                <w:sz w:val="20"/>
                <w:szCs w:val="20"/>
              </w:rPr>
            </w:pPr>
          </w:p>
        </w:tc>
      </w:tr>
      <w:tr w:rsidR="006A481A" w:rsidTr="008C529B">
        <w:trPr>
          <w:trHeight w:val="285"/>
        </w:trPr>
        <w:tc>
          <w:tcPr>
            <w:tcW w:w="4729" w:type="dxa"/>
            <w:tcBorders>
              <w:bottom w:val="single" w:sz="4" w:space="0" w:color="auto"/>
            </w:tcBorders>
          </w:tcPr>
          <w:p w:rsidR="006A481A" w:rsidRPr="001B6AEC" w:rsidRDefault="00445966" w:rsidP="002B27DA">
            <w:pPr>
              <w:framePr w:w="4513" w:h="5917" w:hSpace="180" w:wrap="around" w:vAnchor="text" w:hAnchor="page" w:x="1315" w:y="-209"/>
              <w:tabs>
                <w:tab w:val="left" w:pos="43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6D1E">
              <w:rPr>
                <w:sz w:val="24"/>
                <w:szCs w:val="24"/>
              </w:rPr>
              <w:t>31.10.</w:t>
            </w:r>
            <w:r w:rsidR="006A481A">
              <w:rPr>
                <w:sz w:val="24"/>
                <w:szCs w:val="24"/>
              </w:rPr>
              <w:t>202</w:t>
            </w:r>
            <w:r w:rsidR="002B27DA">
              <w:rPr>
                <w:sz w:val="24"/>
                <w:szCs w:val="24"/>
              </w:rPr>
              <w:t>5</w:t>
            </w:r>
            <w:r w:rsidR="006A481A">
              <w:rPr>
                <w:sz w:val="24"/>
                <w:szCs w:val="24"/>
              </w:rPr>
              <w:t xml:space="preserve">г. </w:t>
            </w:r>
            <w:r w:rsidR="00076D1E">
              <w:rPr>
                <w:sz w:val="24"/>
                <w:szCs w:val="24"/>
              </w:rPr>
              <w:t xml:space="preserve"> </w:t>
            </w:r>
            <w:r w:rsidR="006A48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6A481A" w:rsidRPr="00406DA6">
              <w:rPr>
                <w:sz w:val="24"/>
                <w:szCs w:val="24"/>
              </w:rPr>
              <w:t>№66-11-06/</w:t>
            </w:r>
            <w:r w:rsidR="006A481A">
              <w:rPr>
                <w:sz w:val="24"/>
                <w:szCs w:val="24"/>
              </w:rPr>
              <w:t>15</w:t>
            </w:r>
            <w:r w:rsidR="006A481A" w:rsidRPr="00406DA6">
              <w:rPr>
                <w:sz w:val="24"/>
                <w:szCs w:val="24"/>
              </w:rPr>
              <w:t xml:space="preserve">-            </w:t>
            </w:r>
            <w:r w:rsidR="00076D1E">
              <w:rPr>
                <w:sz w:val="24"/>
                <w:szCs w:val="24"/>
              </w:rPr>
              <w:t xml:space="preserve"> </w:t>
            </w:r>
            <w:r w:rsidR="006A481A" w:rsidRPr="00406DA6">
              <w:rPr>
                <w:sz w:val="24"/>
                <w:szCs w:val="24"/>
              </w:rPr>
              <w:t xml:space="preserve"> -202</w:t>
            </w:r>
            <w:r w:rsidR="002B27DA">
              <w:rPr>
                <w:sz w:val="24"/>
                <w:szCs w:val="24"/>
              </w:rPr>
              <w:t>5</w:t>
            </w:r>
          </w:p>
        </w:tc>
      </w:tr>
    </w:tbl>
    <w:p w:rsidR="006A481A" w:rsidRDefault="006A481A" w:rsidP="006A481A">
      <w:pPr>
        <w:tabs>
          <w:tab w:val="left" w:pos="2317"/>
        </w:tabs>
        <w:ind w:right="306"/>
      </w:pPr>
    </w:p>
    <w:p w:rsidR="005F5982" w:rsidRDefault="005F5982" w:rsidP="005F5982">
      <w:pPr>
        <w:tabs>
          <w:tab w:val="left" w:pos="2317"/>
        </w:tabs>
        <w:ind w:right="306"/>
      </w:pPr>
    </w:p>
    <w:p w:rsidR="00D14AEC" w:rsidRDefault="006655E4" w:rsidP="00D14AEC">
      <w:pPr>
        <w:tabs>
          <w:tab w:val="left" w:pos="2840"/>
          <w:tab w:val="left" w:pos="4560"/>
        </w:tabs>
        <w:ind w:right="-143"/>
        <w:jc w:val="center"/>
        <w:rPr>
          <w:bCs/>
        </w:rPr>
      </w:pPr>
      <w:r>
        <w:rPr>
          <w:bCs/>
        </w:rPr>
        <w:t>Администрация</w:t>
      </w:r>
      <w:r w:rsidR="00D14AEC">
        <w:rPr>
          <w:bCs/>
        </w:rPr>
        <w:t xml:space="preserve"> Нижнесергинского муниципального района</w:t>
      </w:r>
    </w:p>
    <w:p w:rsidR="00D14AEC" w:rsidRPr="00FC77EB" w:rsidRDefault="00D14AEC" w:rsidP="00D14AEC">
      <w:pPr>
        <w:tabs>
          <w:tab w:val="left" w:pos="2840"/>
          <w:tab w:val="left" w:pos="4560"/>
        </w:tabs>
        <w:ind w:right="-143"/>
        <w:jc w:val="center"/>
      </w:pPr>
      <w:r w:rsidRPr="00E1653C">
        <w:rPr>
          <w:rStyle w:val="a6"/>
          <w:color w:val="auto"/>
          <w:u w:val="none"/>
        </w:rPr>
        <w:t>n-sergi.mr@egov66.ru</w:t>
      </w:r>
    </w:p>
    <w:p w:rsidR="006A481A" w:rsidRDefault="006A481A" w:rsidP="006A481A">
      <w:pPr>
        <w:tabs>
          <w:tab w:val="left" w:pos="2840"/>
          <w:tab w:val="left" w:pos="4560"/>
        </w:tabs>
        <w:ind w:right="-143"/>
        <w:jc w:val="right"/>
      </w:pPr>
    </w:p>
    <w:p w:rsidR="00F54A43" w:rsidRDefault="00F54A43" w:rsidP="006A481A">
      <w:pPr>
        <w:tabs>
          <w:tab w:val="left" w:pos="2840"/>
          <w:tab w:val="left" w:pos="4560"/>
        </w:tabs>
        <w:ind w:right="-143"/>
        <w:jc w:val="right"/>
      </w:pPr>
    </w:p>
    <w:p w:rsidR="00776ACC" w:rsidRDefault="00776ACC" w:rsidP="006A481A">
      <w:pPr>
        <w:tabs>
          <w:tab w:val="left" w:pos="2840"/>
          <w:tab w:val="left" w:pos="4560"/>
        </w:tabs>
        <w:ind w:right="-143"/>
        <w:jc w:val="right"/>
      </w:pPr>
    </w:p>
    <w:p w:rsidR="00776ACC" w:rsidRDefault="00776ACC" w:rsidP="006A481A">
      <w:pPr>
        <w:tabs>
          <w:tab w:val="left" w:pos="2840"/>
          <w:tab w:val="left" w:pos="4560"/>
        </w:tabs>
        <w:ind w:right="-143"/>
        <w:jc w:val="right"/>
      </w:pPr>
    </w:p>
    <w:p w:rsidR="006A481A" w:rsidRDefault="006A481A" w:rsidP="006A481A">
      <w:pPr>
        <w:ind w:right="306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D849C8" w:rsidRDefault="00D849C8" w:rsidP="006A481A">
      <w:pPr>
        <w:pStyle w:val="a4"/>
      </w:pPr>
    </w:p>
    <w:p w:rsidR="006A481A" w:rsidRDefault="006A481A" w:rsidP="006A481A">
      <w:pPr>
        <w:pStyle w:val="a4"/>
      </w:pPr>
    </w:p>
    <w:p w:rsidR="006A481A" w:rsidRDefault="006A481A" w:rsidP="006A481A">
      <w:pPr>
        <w:pStyle w:val="a4"/>
      </w:pPr>
    </w:p>
    <w:p w:rsidR="006A481A" w:rsidRPr="0044508A" w:rsidRDefault="006A481A" w:rsidP="006A481A">
      <w:pPr>
        <w:rPr>
          <w:i/>
        </w:rPr>
      </w:pPr>
      <w:r w:rsidRPr="0044508A">
        <w:rPr>
          <w:i/>
        </w:rPr>
        <w:t xml:space="preserve">О направлении информации </w:t>
      </w:r>
    </w:p>
    <w:p w:rsidR="006A481A" w:rsidRDefault="006A481A" w:rsidP="006A481A">
      <w:pPr>
        <w:pStyle w:val="a4"/>
        <w:ind w:left="0"/>
        <w:rPr>
          <w:i/>
        </w:rPr>
      </w:pPr>
      <w:r w:rsidRPr="00CE0DBA">
        <w:rPr>
          <w:i/>
        </w:rPr>
        <w:t>для размещения на официальном сайте</w:t>
      </w:r>
    </w:p>
    <w:p w:rsidR="006A481A" w:rsidRPr="0044508A" w:rsidRDefault="006A481A" w:rsidP="006A481A">
      <w:pPr>
        <w:rPr>
          <w:i/>
        </w:rPr>
      </w:pPr>
    </w:p>
    <w:p w:rsidR="00D265F7" w:rsidRPr="008A5719" w:rsidRDefault="00D265F7" w:rsidP="008A571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sz w:val="24"/>
          <w:szCs w:val="24"/>
        </w:rPr>
        <w:t>Требования к детским товарам в образовательных организациях</w:t>
      </w:r>
    </w:p>
    <w:p w:rsidR="00D265F7" w:rsidRPr="008A5719" w:rsidRDefault="00D265F7" w:rsidP="008A571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Д</w:t>
      </w:r>
      <w:r w:rsidRPr="008A5719">
        <w:rPr>
          <w:rFonts w:ascii="Times New Roman" w:hAnsi="Times New Roman" w:cs="Times New Roman"/>
          <w:sz w:val="24"/>
          <w:szCs w:val="24"/>
        </w:rPr>
        <w:t xml:space="preserve">етские товары - это категория продукции, которая напрямую влияет на здоровье, безопасность и развитие самых уязвимых членов нашего общества </w:t>
      </w:r>
      <w:proofErr w:type="gramStart"/>
      <w:r w:rsidRPr="008A5719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A5719">
        <w:rPr>
          <w:rFonts w:ascii="Times New Roman" w:hAnsi="Times New Roman" w:cs="Times New Roman"/>
          <w:sz w:val="24"/>
          <w:szCs w:val="24"/>
        </w:rPr>
        <w:t xml:space="preserve">етей. От игрушек и одежды до мебели и средств гигиены, каждый предмет, предназначенный для ребенка, должен соответствовать высочайшим стандартам качества и безопасности. Обеспечение безопасности детских товаров является комплексной задачей, требующей совместных усилий производителей, продавцов, государственных органов и, конечно же, родителей. </w:t>
      </w:r>
      <w:r w:rsidRPr="008A571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                Продукция для детей, которая должна отвечать требованиям безопасности: </w:t>
      </w:r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A5719">
        <w:rPr>
          <w:rFonts w:ascii="Times New Roman" w:hAnsi="Times New Roman" w:cs="Times New Roman"/>
          <w:bCs/>
          <w:sz w:val="24"/>
          <w:szCs w:val="24"/>
        </w:rPr>
        <w:t>Изделия для ухода за детьми:</w:t>
      </w:r>
      <w:r w:rsidRPr="008A5719">
        <w:rPr>
          <w:rFonts w:ascii="Times New Roman" w:hAnsi="Times New Roman" w:cs="Times New Roman"/>
          <w:sz w:val="24"/>
          <w:szCs w:val="24"/>
        </w:rPr>
        <w:t xml:space="preserve"> соски, бутылочки, пустышки, посуда, столовые приборы, детские стулья, коляски, ходунки, манежи, кроватки и т.д. </w:t>
      </w:r>
      <w:proofErr w:type="gramEnd"/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sz w:val="24"/>
          <w:szCs w:val="24"/>
        </w:rPr>
        <w:t>Мебель: столы, стулья, кровати.</w:t>
      </w:r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Одежда, обувь и изделия из текстильных материалов:</w:t>
      </w:r>
      <w:r w:rsidRPr="008A5719">
        <w:rPr>
          <w:rFonts w:ascii="Times New Roman" w:hAnsi="Times New Roman" w:cs="Times New Roman"/>
          <w:sz w:val="24"/>
          <w:szCs w:val="24"/>
        </w:rPr>
        <w:t xml:space="preserve"> белье нательное, одежда верхняя, обувь, головные уборы, чулочно-носочные изделия, постельное белье и т.д. </w:t>
      </w:r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Игрушки:</w:t>
      </w:r>
      <w:r w:rsidRPr="008A5719">
        <w:rPr>
          <w:rFonts w:ascii="Times New Roman" w:hAnsi="Times New Roman" w:cs="Times New Roman"/>
          <w:sz w:val="24"/>
          <w:szCs w:val="24"/>
        </w:rPr>
        <w:t xml:space="preserve"> все виды игрушек, предназначенные для детей до 14 лет.</w:t>
      </w:r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A5719">
        <w:rPr>
          <w:rFonts w:ascii="Times New Roman" w:hAnsi="Times New Roman" w:cs="Times New Roman"/>
          <w:bCs/>
          <w:sz w:val="24"/>
          <w:szCs w:val="24"/>
        </w:rPr>
        <w:t>Школьно - письменные принадлежности:</w:t>
      </w:r>
      <w:r w:rsidRPr="008A5719">
        <w:rPr>
          <w:rFonts w:ascii="Times New Roman" w:hAnsi="Times New Roman" w:cs="Times New Roman"/>
          <w:sz w:val="24"/>
          <w:szCs w:val="24"/>
        </w:rPr>
        <w:t xml:space="preserve"> карандаши, ручки, фломастеры, краски, пластилин, ластики, линейки, пеналы и т.д.</w:t>
      </w:r>
      <w:proofErr w:type="gramEnd"/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Книжно-журнальная продукция:</w:t>
      </w:r>
      <w:r w:rsidRPr="008A5719">
        <w:rPr>
          <w:rFonts w:ascii="Times New Roman" w:hAnsi="Times New Roman" w:cs="Times New Roman"/>
          <w:sz w:val="24"/>
          <w:szCs w:val="24"/>
        </w:rPr>
        <w:t xml:space="preserve"> книги, журналы, брошюры, предназначенные для детей и подростков.</w:t>
      </w:r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Средства гигиены:</w:t>
      </w:r>
      <w:r w:rsidRPr="008A5719">
        <w:rPr>
          <w:rFonts w:ascii="Times New Roman" w:hAnsi="Times New Roman" w:cs="Times New Roman"/>
          <w:sz w:val="24"/>
          <w:szCs w:val="24"/>
        </w:rPr>
        <w:t xml:space="preserve"> подгузники, пеленки, салфетки и т.д.</w:t>
      </w:r>
    </w:p>
    <w:p w:rsidR="00D265F7" w:rsidRPr="008A5719" w:rsidRDefault="00D265F7" w:rsidP="008A571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Продукция для личной гигиены:</w:t>
      </w:r>
      <w:r w:rsidRPr="008A5719">
        <w:rPr>
          <w:rFonts w:ascii="Times New Roman" w:hAnsi="Times New Roman" w:cs="Times New Roman"/>
          <w:sz w:val="24"/>
          <w:szCs w:val="24"/>
        </w:rPr>
        <w:t xml:space="preserve"> зубные щетки, пасты и т.д.</w:t>
      </w:r>
    </w:p>
    <w:p w:rsidR="00D86046" w:rsidRDefault="00D86046" w:rsidP="008A5719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A5719" w:rsidRDefault="00D265F7" w:rsidP="008A5719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 xml:space="preserve">Основные требования </w:t>
      </w:r>
      <w:r w:rsidRPr="008A5719">
        <w:rPr>
          <w:rFonts w:ascii="Times New Roman" w:hAnsi="Times New Roman" w:cs="Times New Roman"/>
          <w:sz w:val="24"/>
          <w:szCs w:val="24"/>
        </w:rPr>
        <w:t xml:space="preserve">безопасности продукции для детей и подростков регламентированы </w:t>
      </w:r>
      <w:r w:rsidRPr="008A5719">
        <w:rPr>
          <w:rFonts w:ascii="Times New Roman" w:hAnsi="Times New Roman" w:cs="Times New Roman"/>
          <w:bCs/>
          <w:sz w:val="24"/>
          <w:szCs w:val="24"/>
        </w:rPr>
        <w:t>ТР ТС 007/2011</w:t>
      </w:r>
      <w:proofErr w:type="gramStart"/>
      <w:r w:rsidRPr="008A5719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8A5719">
        <w:rPr>
          <w:rFonts w:ascii="Times New Roman" w:hAnsi="Times New Roman" w:cs="Times New Roman"/>
          <w:bCs/>
          <w:sz w:val="24"/>
          <w:szCs w:val="24"/>
        </w:rPr>
        <w:t xml:space="preserve"> безопасности продукции, предназ</w:t>
      </w:r>
      <w:r w:rsidR="00F2573E">
        <w:rPr>
          <w:rFonts w:ascii="Times New Roman" w:hAnsi="Times New Roman" w:cs="Times New Roman"/>
          <w:bCs/>
          <w:sz w:val="24"/>
          <w:szCs w:val="24"/>
        </w:rPr>
        <w:t>наченной для детей и подростков.</w:t>
      </w:r>
    </w:p>
    <w:p w:rsidR="00F2573E" w:rsidRDefault="00F2573E" w:rsidP="008A5719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D265F7" w:rsidRPr="008A5719" w:rsidRDefault="00D265F7" w:rsidP="008A5719">
      <w:pPr>
        <w:pStyle w:val="a3"/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Рекомендации по повышению уровня безопасности детских товаров:</w:t>
      </w:r>
    </w:p>
    <w:p w:rsidR="00D265F7" w:rsidRPr="008A5719" w:rsidRDefault="00D265F7" w:rsidP="008A571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Повышение осведомленности потребителей: </w:t>
      </w:r>
      <w:r w:rsidRPr="008A5719">
        <w:rPr>
          <w:rFonts w:ascii="Times New Roman" w:hAnsi="Times New Roman" w:cs="Times New Roman"/>
          <w:sz w:val="24"/>
          <w:szCs w:val="24"/>
        </w:rPr>
        <w:t>проведение информационных кампаний, разработка доступных руководств и памяток для родителей по выбору и использованию детских товаров.</w:t>
      </w:r>
    </w:p>
    <w:p w:rsidR="00D265F7" w:rsidRPr="008A5719" w:rsidRDefault="00D265F7" w:rsidP="008A571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A5719">
        <w:rPr>
          <w:rFonts w:ascii="Times New Roman" w:hAnsi="Times New Roman" w:cs="Times New Roman"/>
          <w:bCs/>
          <w:sz w:val="24"/>
          <w:szCs w:val="24"/>
        </w:rPr>
        <w:t>Стимулирование добросовестных производителей:</w:t>
      </w:r>
      <w:r w:rsidRPr="008A5719">
        <w:rPr>
          <w:rFonts w:ascii="Times New Roman" w:hAnsi="Times New Roman" w:cs="Times New Roman"/>
          <w:sz w:val="24"/>
          <w:szCs w:val="24"/>
        </w:rPr>
        <w:t xml:space="preserve"> поддержка компаний, которые инвестируют в безопасность и качество своей продукции, внедрение систем добровольной сертификации.</w:t>
      </w:r>
    </w:p>
    <w:p w:rsidR="00076D1E" w:rsidRPr="008A5719" w:rsidRDefault="00076D1E" w:rsidP="006A481A">
      <w:pPr>
        <w:ind w:firstLine="567"/>
        <w:jc w:val="both"/>
      </w:pPr>
    </w:p>
    <w:p w:rsidR="00076D1E" w:rsidRDefault="00076D1E" w:rsidP="006A481A">
      <w:pPr>
        <w:ind w:firstLine="567"/>
        <w:jc w:val="both"/>
      </w:pPr>
    </w:p>
    <w:p w:rsidR="00076D1E" w:rsidRDefault="00076D1E" w:rsidP="006A481A">
      <w:pPr>
        <w:ind w:firstLine="567"/>
        <w:jc w:val="both"/>
      </w:pPr>
    </w:p>
    <w:p w:rsidR="00F2573E" w:rsidRDefault="00F2573E" w:rsidP="006A481A">
      <w:pPr>
        <w:ind w:firstLine="567"/>
        <w:jc w:val="both"/>
      </w:pPr>
    </w:p>
    <w:p w:rsidR="008A5719" w:rsidRDefault="008A5719" w:rsidP="00D265F7">
      <w:pPr>
        <w:ind w:right="425"/>
        <w:jc w:val="both"/>
      </w:pPr>
    </w:p>
    <w:p w:rsidR="002B27DA" w:rsidRDefault="002B27DA" w:rsidP="002B27DA">
      <w:pPr>
        <w:ind w:right="-1"/>
        <w:rPr>
          <w:sz w:val="18"/>
        </w:rPr>
      </w:pPr>
      <w:r>
        <w:t>Начальник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И.Б. Хованов</w:t>
      </w: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265F7" w:rsidRDefault="00D265F7" w:rsidP="006A481A">
      <w:pPr>
        <w:ind w:right="425"/>
        <w:rPr>
          <w:sz w:val="18"/>
        </w:rPr>
      </w:pPr>
    </w:p>
    <w:p w:rsidR="00D86046" w:rsidRDefault="00D86046" w:rsidP="006A481A">
      <w:pPr>
        <w:ind w:right="425"/>
        <w:rPr>
          <w:sz w:val="18"/>
        </w:rPr>
      </w:pPr>
    </w:p>
    <w:p w:rsidR="00D86046" w:rsidRDefault="00D86046" w:rsidP="006A481A">
      <w:pPr>
        <w:ind w:right="425"/>
        <w:rPr>
          <w:sz w:val="18"/>
        </w:rPr>
      </w:pPr>
    </w:p>
    <w:p w:rsidR="00D86046" w:rsidRDefault="00D86046" w:rsidP="006A481A">
      <w:pPr>
        <w:ind w:right="425"/>
        <w:rPr>
          <w:sz w:val="18"/>
        </w:rPr>
      </w:pPr>
    </w:p>
    <w:p w:rsidR="00D86046" w:rsidRDefault="00D86046" w:rsidP="006A481A">
      <w:pPr>
        <w:ind w:right="425"/>
        <w:rPr>
          <w:sz w:val="18"/>
        </w:rPr>
      </w:pPr>
    </w:p>
    <w:p w:rsidR="00D86046" w:rsidRDefault="00D86046" w:rsidP="006A481A">
      <w:pPr>
        <w:ind w:right="425"/>
        <w:rPr>
          <w:sz w:val="18"/>
        </w:rPr>
      </w:pPr>
    </w:p>
    <w:p w:rsidR="00D86046" w:rsidRDefault="00D86046" w:rsidP="006A481A">
      <w:pPr>
        <w:ind w:right="425"/>
        <w:rPr>
          <w:sz w:val="18"/>
        </w:rPr>
      </w:pPr>
    </w:p>
    <w:p w:rsidR="008A5719" w:rsidRDefault="008A5719" w:rsidP="006A481A">
      <w:pPr>
        <w:ind w:right="425"/>
        <w:rPr>
          <w:sz w:val="18"/>
        </w:rPr>
      </w:pPr>
    </w:p>
    <w:p w:rsidR="00F2573E" w:rsidRDefault="00F2573E" w:rsidP="006A481A">
      <w:pPr>
        <w:ind w:right="425"/>
        <w:rPr>
          <w:sz w:val="18"/>
        </w:rPr>
      </w:pPr>
    </w:p>
    <w:p w:rsidR="008A5719" w:rsidRDefault="008A5719" w:rsidP="006A481A">
      <w:pPr>
        <w:ind w:right="425"/>
        <w:rPr>
          <w:sz w:val="18"/>
        </w:rPr>
      </w:pPr>
    </w:p>
    <w:p w:rsidR="006A481A" w:rsidRDefault="006A481A" w:rsidP="006A481A">
      <w:pPr>
        <w:ind w:right="425"/>
        <w:rPr>
          <w:sz w:val="18"/>
        </w:rPr>
      </w:pPr>
    </w:p>
    <w:p w:rsidR="00172A38" w:rsidRPr="00E03701" w:rsidRDefault="00511422" w:rsidP="00E03701">
      <w:pPr>
        <w:ind w:right="425"/>
        <w:jc w:val="both"/>
        <w:rPr>
          <w:sz w:val="18"/>
        </w:rPr>
      </w:pPr>
      <w:r>
        <w:rPr>
          <w:sz w:val="18"/>
        </w:rPr>
        <w:t>Новожилов Дмитрий Алексеевич</w:t>
      </w:r>
      <w:r w:rsidR="006A481A">
        <w:rPr>
          <w:sz w:val="18"/>
        </w:rPr>
        <w:t>, специалист-эксперт Первоуральского отдела Управления Роспотребнадзора по Свердловской области, тел. 8-343-9-24-46-17, внутр.7275</w:t>
      </w:r>
    </w:p>
    <w:sectPr w:rsidR="00172A38" w:rsidRPr="00E03701" w:rsidSect="006A48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DC8"/>
    <w:multiLevelType w:val="hybridMultilevel"/>
    <w:tmpl w:val="61C8C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71E3A"/>
    <w:multiLevelType w:val="multilevel"/>
    <w:tmpl w:val="1546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A1A1D"/>
    <w:multiLevelType w:val="hybridMultilevel"/>
    <w:tmpl w:val="7DD861F4"/>
    <w:lvl w:ilvl="0" w:tplc="59FEB6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31EEA"/>
    <w:multiLevelType w:val="hybridMultilevel"/>
    <w:tmpl w:val="54687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01D89"/>
    <w:multiLevelType w:val="multilevel"/>
    <w:tmpl w:val="702C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2243B"/>
    <w:multiLevelType w:val="hybridMultilevel"/>
    <w:tmpl w:val="3BD48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EF1ADF"/>
    <w:multiLevelType w:val="hybridMultilevel"/>
    <w:tmpl w:val="4280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01173"/>
    <w:multiLevelType w:val="multilevel"/>
    <w:tmpl w:val="4CC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565694"/>
    <w:multiLevelType w:val="multilevel"/>
    <w:tmpl w:val="8A26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26A91"/>
    <w:multiLevelType w:val="hybridMultilevel"/>
    <w:tmpl w:val="2F8ED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4444CE"/>
    <w:multiLevelType w:val="hybridMultilevel"/>
    <w:tmpl w:val="A4F6F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D1F42"/>
    <w:multiLevelType w:val="hybridMultilevel"/>
    <w:tmpl w:val="B746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16DEF"/>
    <w:multiLevelType w:val="multilevel"/>
    <w:tmpl w:val="B02AA71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3">
    <w:nsid w:val="7AC64D17"/>
    <w:multiLevelType w:val="multilevel"/>
    <w:tmpl w:val="3BB2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8423FC"/>
    <w:multiLevelType w:val="multilevel"/>
    <w:tmpl w:val="4B54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7"/>
  </w:num>
  <w:num w:numId="5">
    <w:abstractNumId w:val="13"/>
  </w:num>
  <w:num w:numId="6">
    <w:abstractNumId w:val="4"/>
  </w:num>
  <w:num w:numId="7">
    <w:abstractNumId w:val="14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  <w:num w:numId="12">
    <w:abstractNumId w:val="0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81A"/>
    <w:rsid w:val="0002280A"/>
    <w:rsid w:val="00027193"/>
    <w:rsid w:val="00076D1E"/>
    <w:rsid w:val="00083600"/>
    <w:rsid w:val="000E23A0"/>
    <w:rsid w:val="000E490F"/>
    <w:rsid w:val="00132B9D"/>
    <w:rsid w:val="00185EAB"/>
    <w:rsid w:val="00202B56"/>
    <w:rsid w:val="00222824"/>
    <w:rsid w:val="00240A6F"/>
    <w:rsid w:val="0029348B"/>
    <w:rsid w:val="002B27DA"/>
    <w:rsid w:val="002D1468"/>
    <w:rsid w:val="0034349D"/>
    <w:rsid w:val="003E1EA6"/>
    <w:rsid w:val="0042251F"/>
    <w:rsid w:val="00445966"/>
    <w:rsid w:val="00456597"/>
    <w:rsid w:val="0046238C"/>
    <w:rsid w:val="004A343A"/>
    <w:rsid w:val="004A687D"/>
    <w:rsid w:val="004A79E7"/>
    <w:rsid w:val="004E71C8"/>
    <w:rsid w:val="00503D6D"/>
    <w:rsid w:val="00511422"/>
    <w:rsid w:val="0052363B"/>
    <w:rsid w:val="00580B55"/>
    <w:rsid w:val="005A0ABD"/>
    <w:rsid w:val="005B733A"/>
    <w:rsid w:val="005E2E68"/>
    <w:rsid w:val="005F5982"/>
    <w:rsid w:val="00636629"/>
    <w:rsid w:val="006655E4"/>
    <w:rsid w:val="006A481A"/>
    <w:rsid w:val="006C44C0"/>
    <w:rsid w:val="006D5985"/>
    <w:rsid w:val="006E5452"/>
    <w:rsid w:val="006E56A0"/>
    <w:rsid w:val="006F2D6F"/>
    <w:rsid w:val="00776ACC"/>
    <w:rsid w:val="007E7A64"/>
    <w:rsid w:val="00814116"/>
    <w:rsid w:val="008240E6"/>
    <w:rsid w:val="00854C0F"/>
    <w:rsid w:val="008A5719"/>
    <w:rsid w:val="008D01A9"/>
    <w:rsid w:val="00930CDD"/>
    <w:rsid w:val="00952FAF"/>
    <w:rsid w:val="00964C51"/>
    <w:rsid w:val="00964E13"/>
    <w:rsid w:val="0098227D"/>
    <w:rsid w:val="009B3407"/>
    <w:rsid w:val="009E6B67"/>
    <w:rsid w:val="009F1702"/>
    <w:rsid w:val="00A10B43"/>
    <w:rsid w:val="00A1121E"/>
    <w:rsid w:val="00A25F40"/>
    <w:rsid w:val="00A42FEE"/>
    <w:rsid w:val="00A45165"/>
    <w:rsid w:val="00A46D2A"/>
    <w:rsid w:val="00A62B3B"/>
    <w:rsid w:val="00A8682E"/>
    <w:rsid w:val="00AD5E54"/>
    <w:rsid w:val="00AD616F"/>
    <w:rsid w:val="00AE43CE"/>
    <w:rsid w:val="00B02618"/>
    <w:rsid w:val="00B83426"/>
    <w:rsid w:val="00BA14B4"/>
    <w:rsid w:val="00BF0EA6"/>
    <w:rsid w:val="00BF5D11"/>
    <w:rsid w:val="00C32495"/>
    <w:rsid w:val="00C3649F"/>
    <w:rsid w:val="00C461FB"/>
    <w:rsid w:val="00C473A6"/>
    <w:rsid w:val="00C62855"/>
    <w:rsid w:val="00C95BF4"/>
    <w:rsid w:val="00CD6E8D"/>
    <w:rsid w:val="00CE2B8F"/>
    <w:rsid w:val="00D00016"/>
    <w:rsid w:val="00D14AEC"/>
    <w:rsid w:val="00D265F7"/>
    <w:rsid w:val="00D849C8"/>
    <w:rsid w:val="00D86046"/>
    <w:rsid w:val="00DB6539"/>
    <w:rsid w:val="00DE683B"/>
    <w:rsid w:val="00E03701"/>
    <w:rsid w:val="00E36DD7"/>
    <w:rsid w:val="00E659B8"/>
    <w:rsid w:val="00EA4653"/>
    <w:rsid w:val="00EA50E8"/>
    <w:rsid w:val="00EE17DC"/>
    <w:rsid w:val="00F014CB"/>
    <w:rsid w:val="00F03273"/>
    <w:rsid w:val="00F2573E"/>
    <w:rsid w:val="00F33C65"/>
    <w:rsid w:val="00F3769D"/>
    <w:rsid w:val="00F47C29"/>
    <w:rsid w:val="00F53481"/>
    <w:rsid w:val="00F54A43"/>
    <w:rsid w:val="00FA380B"/>
    <w:rsid w:val="00FA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481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A481A"/>
    <w:pPr>
      <w:ind w:left="720"/>
      <w:contextualSpacing/>
    </w:pPr>
  </w:style>
  <w:style w:type="table" w:styleId="a5">
    <w:name w:val="Table Grid"/>
    <w:basedOn w:val="a1"/>
    <w:uiPriority w:val="39"/>
    <w:rsid w:val="006A48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(13)_"/>
    <w:basedOn w:val="a0"/>
    <w:link w:val="130"/>
    <w:rsid w:val="006A481A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A481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6A481A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customStyle="1" w:styleId="140">
    <w:name w:val="Основной текст (14)"/>
    <w:basedOn w:val="a"/>
    <w:link w:val="14"/>
    <w:rsid w:val="006A481A"/>
    <w:pPr>
      <w:widowControl w:val="0"/>
      <w:shd w:val="clear" w:color="auto" w:fill="FFFFFF"/>
      <w:spacing w:line="203" w:lineRule="exact"/>
      <w:jc w:val="center"/>
    </w:pPr>
    <w:rPr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6A481A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D265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d.novozhilov</cp:lastModifiedBy>
  <cp:revision>7</cp:revision>
  <cp:lastPrinted>2025-11-01T03:22:00Z</cp:lastPrinted>
  <dcterms:created xsi:type="dcterms:W3CDTF">2025-10-31T10:50:00Z</dcterms:created>
  <dcterms:modified xsi:type="dcterms:W3CDTF">2025-11-01T03:46:00Z</dcterms:modified>
</cp:coreProperties>
</file>