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Обязательные элементы оформления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Логотип Движения “ЮНАРМИЯ”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Направления развития движения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Слоганы “Достижения через приключения”, “У нас в сердцах любовь к Родине”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QR-код с переходом на сайт и в разделы по направлениям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Всероссийское детско-юношеское военно-патриотическое общественное движение “ЮНАРМИЯ”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Движение  “ЮНАРМИЯ” дарит детям широкий спектр возможностей. Каждый может выбрать то, что интересно именно ему. изображения разработаны с целью привлечения внимания к движению и его популяризации. Простые и лаконичные слоганы раскрывают суть организации. Юнармейский орел - неизменный символ, логотип и  лицо Движения. Он узнаваем и быстро запоминается. QR-коды переводят непосредственно на страницу с описанием проектам и дают возможность углубиться в изучение понравившегося направления. </w:t>
        <w:br w:type="textWrapping"/>
        <w:br w:type="textWrapping"/>
        <w:t xml:space="preserve">Движение радо встретить всех ребят и готово найти занятие по интересам каждому! </w:t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