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AD" w:rsidRPr="00865E61" w:rsidRDefault="00865E61" w:rsidP="00865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61">
        <w:rPr>
          <w:rFonts w:ascii="Times New Roman" w:hAnsi="Times New Roman" w:cs="Times New Roman"/>
          <w:b/>
          <w:sz w:val="28"/>
          <w:szCs w:val="28"/>
        </w:rPr>
        <w:t>Справка по итогам проведения школьного тура олимпиад 2022-2023 года</w:t>
      </w:r>
    </w:p>
    <w:p w:rsidR="00865E61" w:rsidRPr="00865E61" w:rsidRDefault="00865E61" w:rsidP="00865E61">
      <w:pPr>
        <w:spacing w:after="75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865E61" w:rsidRPr="00865E61" w:rsidRDefault="00865E61" w:rsidP="00865E61">
      <w:pPr>
        <w:tabs>
          <w:tab w:val="left" w:pos="284"/>
        </w:tabs>
        <w:spacing w:after="15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школьного этапа </w:t>
      </w:r>
      <w:proofErr w:type="spellStart"/>
      <w:r w:rsidRPr="0086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86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</w:p>
    <w:p w:rsidR="00865E61" w:rsidRPr="00865E61" w:rsidRDefault="00865E61" w:rsidP="00865E61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школьников к изучению различных предметов; </w:t>
      </w:r>
    </w:p>
    <w:p w:rsidR="00865E61" w:rsidRPr="00865E61" w:rsidRDefault="00865E61" w:rsidP="00865E61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знаний и умений школьников по предметам; </w:t>
      </w:r>
    </w:p>
    <w:p w:rsidR="00865E61" w:rsidRPr="00865E61" w:rsidRDefault="00865E61" w:rsidP="00865E61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865E61" w:rsidRPr="00865E61" w:rsidRDefault="00865E61" w:rsidP="00865E61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работы кружков и других форм внеклассной и внешкольной работы с обучающимися. </w:t>
      </w: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82"/>
        <w:tblW w:w="11981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2832"/>
        <w:gridCol w:w="2471"/>
        <w:gridCol w:w="2303"/>
        <w:gridCol w:w="2047"/>
      </w:tblGrid>
      <w:tr w:rsidR="00865E61" w:rsidRPr="000836EC" w:rsidTr="005733D6">
        <w:trPr>
          <w:trHeight w:val="1674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Всего учащихся 5-11 классов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олимпиады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с ОВЗ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призёров</w:t>
            </w:r>
          </w:p>
        </w:tc>
      </w:tr>
      <w:tr w:rsidR="00865E61" w:rsidRPr="000836EC" w:rsidTr="005733D6">
        <w:trPr>
          <w:trHeight w:val="817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2.0</w:t>
            </w:r>
          </w:p>
        </w:tc>
      </w:tr>
    </w:tbl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Общее количество участников, победителей и призеров</w:t>
      </w: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3D6" w:rsidRDefault="005733D6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3D6" w:rsidRDefault="005733D6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3D6" w:rsidRDefault="005733D6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3D6" w:rsidRDefault="005733D6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 Количество участников, победителей и призеров в разрезе предметов</w:t>
      </w:r>
    </w:p>
    <w:tbl>
      <w:tblPr>
        <w:tblpPr w:leftFromText="180" w:rightFromText="180" w:vertAnchor="page" w:horzAnchor="margin" w:tblpXSpec="center" w:tblpY="1996"/>
        <w:tblW w:w="11838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1"/>
        <w:gridCol w:w="743"/>
        <w:gridCol w:w="1505"/>
        <w:gridCol w:w="1158"/>
        <w:gridCol w:w="1470"/>
        <w:gridCol w:w="1267"/>
        <w:gridCol w:w="1694"/>
      </w:tblGrid>
      <w:tr w:rsidR="00865E61" w:rsidRPr="000836EC" w:rsidTr="005733D6">
        <w:trPr>
          <w:trHeight w:val="354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По статусам</w:t>
            </w:r>
          </w:p>
        </w:tc>
      </w:tr>
      <w:tr w:rsidR="00865E61" w:rsidRPr="000836EC" w:rsidTr="005733D6">
        <w:trPr>
          <w:trHeight w:val="369"/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Не нулевых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Нулевых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Призёров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Победителей</w:t>
            </w:r>
          </w:p>
        </w:tc>
      </w:tr>
      <w:tr w:rsidR="00865E61" w:rsidRPr="000836EC" w:rsidTr="005733D6">
        <w:trPr>
          <w:trHeight w:val="31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865E61" w:rsidRPr="000836EC" w:rsidTr="005733D6">
        <w:trPr>
          <w:trHeight w:val="31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865E61" w:rsidRPr="000836EC" w:rsidTr="005733D6">
        <w:trPr>
          <w:trHeight w:val="31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865E61" w:rsidRPr="000836EC" w:rsidTr="005733D6">
        <w:trPr>
          <w:trHeight w:val="324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865E61" w:rsidRPr="000836EC" w:rsidTr="005733D6">
        <w:trPr>
          <w:trHeight w:val="31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0836EC" w:rsidRDefault="00865E61" w:rsidP="005733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836E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</w:tbl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Pr="000836EC" w:rsidRDefault="00865E61" w:rsidP="00865E61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3D6" w:rsidRDefault="005733D6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Количество участников в разрезе предметов</w:t>
      </w:r>
    </w:p>
    <w:p w:rsidR="00865E6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171" w:type="dxa"/>
        <w:tblCellSpacing w:w="15" w:type="dxa"/>
        <w:tblInd w:w="160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582"/>
        <w:gridCol w:w="582"/>
        <w:gridCol w:w="30"/>
        <w:gridCol w:w="1815"/>
        <w:gridCol w:w="45"/>
      </w:tblGrid>
      <w:tr w:rsidR="00865E61" w:rsidRPr="00A71744" w:rsidTr="000B2B23">
        <w:trPr>
          <w:gridAfter w:val="1"/>
          <w:trHeight w:val="366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1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7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865E61" w:rsidRPr="00A71744" w:rsidTr="000B2B23">
        <w:trPr>
          <w:trHeight w:val="366"/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E61" w:rsidRPr="00A71744" w:rsidTr="000B2B23">
        <w:trPr>
          <w:trHeight w:val="32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865E61" w:rsidRPr="00A71744" w:rsidTr="000B2B23">
        <w:trPr>
          <w:trHeight w:val="32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865E61" w:rsidRPr="00A71744" w:rsidTr="000B2B23">
        <w:trPr>
          <w:trHeight w:val="335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865E61" w:rsidRPr="00A71744" w:rsidTr="000B2B23">
        <w:trPr>
          <w:trHeight w:val="32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865E61" w:rsidRPr="00A71744" w:rsidTr="000B2B23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65E61" w:rsidRPr="00A71744" w:rsidRDefault="00865E61" w:rsidP="000B2B2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717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</w:tbl>
    <w:p w:rsidR="005733D6" w:rsidRDefault="005733D6" w:rsidP="00865E61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32"/>
          <w:szCs w:val="32"/>
          <w:lang w:eastAsia="ru-RU"/>
        </w:rPr>
      </w:pPr>
    </w:p>
    <w:p w:rsidR="00865E61" w:rsidRPr="00BE7A4F" w:rsidRDefault="00865E61" w:rsidP="00865E61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color w:val="212529"/>
          <w:kern w:val="36"/>
          <w:sz w:val="32"/>
          <w:szCs w:val="32"/>
          <w:lang w:eastAsia="ru-RU"/>
        </w:rPr>
      </w:pPr>
      <w:r w:rsidRPr="00BE7A4F">
        <w:rPr>
          <w:rFonts w:ascii="Segoe UI" w:eastAsia="Times New Roman" w:hAnsi="Segoe UI" w:cs="Segoe UI"/>
          <w:b/>
          <w:color w:val="212529"/>
          <w:kern w:val="36"/>
          <w:sz w:val="32"/>
          <w:szCs w:val="32"/>
          <w:lang w:eastAsia="ru-RU"/>
        </w:rPr>
        <w:lastRenderedPageBreak/>
        <w:t>Результаты</w:t>
      </w:r>
      <w:r w:rsidR="00E97BAF">
        <w:rPr>
          <w:rFonts w:ascii="Segoe UI" w:eastAsia="Times New Roman" w:hAnsi="Segoe UI" w:cs="Segoe UI"/>
          <w:b/>
          <w:color w:val="212529"/>
          <w:kern w:val="36"/>
          <w:sz w:val="32"/>
          <w:szCs w:val="32"/>
          <w:lang w:eastAsia="ru-RU"/>
        </w:rPr>
        <w:t xml:space="preserve"> </w:t>
      </w:r>
      <w:r w:rsidR="002D76BF">
        <w:rPr>
          <w:rFonts w:ascii="Segoe UI" w:eastAsia="Times New Roman" w:hAnsi="Segoe UI" w:cs="Segoe UI"/>
          <w:b/>
          <w:color w:val="212529"/>
          <w:kern w:val="36"/>
          <w:sz w:val="32"/>
          <w:szCs w:val="32"/>
          <w:lang w:eastAsia="ru-RU"/>
        </w:rPr>
        <w:t>школьного этапа в сравнении за 3</w:t>
      </w:r>
      <w:r w:rsidR="00E97BAF">
        <w:rPr>
          <w:rFonts w:ascii="Segoe UI" w:eastAsia="Times New Roman" w:hAnsi="Segoe UI" w:cs="Segoe UI"/>
          <w:b/>
          <w:color w:val="212529"/>
          <w:kern w:val="36"/>
          <w:sz w:val="32"/>
          <w:szCs w:val="32"/>
          <w:lang w:eastAsia="ru-RU"/>
        </w:rPr>
        <w:t xml:space="preserve"> года</w:t>
      </w:r>
      <w:r w:rsidRPr="00BE7A4F">
        <w:rPr>
          <w:rFonts w:ascii="Segoe UI" w:eastAsia="Times New Roman" w:hAnsi="Segoe UI" w:cs="Segoe UI"/>
          <w:b/>
          <w:color w:val="212529"/>
          <w:kern w:val="36"/>
          <w:sz w:val="32"/>
          <w:szCs w:val="32"/>
          <w:lang w:eastAsia="ru-RU"/>
        </w:rPr>
        <w:t> /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3"/>
        <w:gridCol w:w="3221"/>
        <w:gridCol w:w="3649"/>
        <w:gridCol w:w="3847"/>
      </w:tblGrid>
      <w:tr w:rsidR="002D76BF" w:rsidTr="002D76BF">
        <w:trPr>
          <w:trHeight w:val="282"/>
        </w:trPr>
        <w:tc>
          <w:tcPr>
            <w:tcW w:w="3843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649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3847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2D76BF" w:rsidTr="002D76BF">
        <w:trPr>
          <w:trHeight w:val="905"/>
        </w:trPr>
        <w:tc>
          <w:tcPr>
            <w:tcW w:w="3843" w:type="dxa"/>
          </w:tcPr>
          <w:p w:rsidR="002D76BF" w:rsidRDefault="002D76BF" w:rsidP="00E97BA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221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7" w:type="dxa"/>
          </w:tcPr>
          <w:p w:rsidR="002D76BF" w:rsidRPr="00BE7A4F" w:rsidRDefault="002D76BF" w:rsidP="00E97BA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Segoe UI" w:eastAsia="Times New Roman" w:hAnsi="Segoe UI" w:cs="Segoe UI"/>
                <w:color w:val="212529"/>
                <w:sz w:val="28"/>
                <w:szCs w:val="28"/>
                <w:lang w:eastAsia="ru-RU"/>
              </w:rPr>
            </w:pPr>
            <w:r w:rsidRPr="00BE7A4F">
              <w:rPr>
                <w:rFonts w:ascii="Segoe UI" w:eastAsia="Times New Roman" w:hAnsi="Segoe UI" w:cs="Segoe UI"/>
                <w:color w:val="212529"/>
                <w:sz w:val="28"/>
                <w:szCs w:val="28"/>
                <w:lang w:eastAsia="ru-RU"/>
              </w:rPr>
              <w:t xml:space="preserve">13 </w:t>
            </w:r>
          </w:p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2D76BF" w:rsidTr="002D76BF">
        <w:trPr>
          <w:trHeight w:val="891"/>
        </w:trPr>
        <w:tc>
          <w:tcPr>
            <w:tcW w:w="3843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3221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7</w:t>
            </w:r>
          </w:p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</w:tcPr>
          <w:p w:rsidR="002D76BF" w:rsidRPr="00BE7A4F" w:rsidRDefault="002D76BF" w:rsidP="00E97BA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Segoe UI" w:eastAsia="Times New Roman" w:hAnsi="Segoe UI" w:cs="Segoe UI"/>
                <w:color w:val="212529"/>
                <w:sz w:val="28"/>
                <w:szCs w:val="28"/>
                <w:lang w:eastAsia="ru-RU"/>
              </w:rPr>
            </w:pPr>
            <w:r w:rsidRPr="00BE7A4F">
              <w:rPr>
                <w:rFonts w:ascii="Segoe UI" w:eastAsia="Times New Roman" w:hAnsi="Segoe UI" w:cs="Segoe UI"/>
                <w:color w:val="212529"/>
                <w:sz w:val="28"/>
                <w:szCs w:val="28"/>
                <w:lang w:eastAsia="ru-RU"/>
              </w:rPr>
              <w:t xml:space="preserve">3 </w:t>
            </w:r>
          </w:p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2D76BF" w:rsidTr="002D76BF">
        <w:trPr>
          <w:trHeight w:val="891"/>
        </w:trPr>
        <w:tc>
          <w:tcPr>
            <w:tcW w:w="3843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 xml:space="preserve">Количество победителей </w:t>
            </w:r>
          </w:p>
        </w:tc>
        <w:tc>
          <w:tcPr>
            <w:tcW w:w="3221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9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7" w:type="dxa"/>
          </w:tcPr>
          <w:p w:rsidR="002D76BF" w:rsidRPr="00BE7A4F" w:rsidRDefault="002D76BF" w:rsidP="00E97BA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Segoe UI" w:eastAsia="Times New Roman" w:hAnsi="Segoe UI" w:cs="Segoe UI"/>
                <w:color w:val="212529"/>
                <w:sz w:val="28"/>
                <w:szCs w:val="28"/>
                <w:lang w:eastAsia="ru-RU"/>
              </w:rPr>
            </w:pPr>
            <w:r w:rsidRPr="00BE7A4F">
              <w:rPr>
                <w:rFonts w:ascii="Segoe UI" w:eastAsia="Times New Roman" w:hAnsi="Segoe UI" w:cs="Segoe UI"/>
                <w:color w:val="212529"/>
                <w:sz w:val="28"/>
                <w:szCs w:val="28"/>
                <w:lang w:eastAsia="ru-RU"/>
              </w:rPr>
              <w:t>2</w:t>
            </w:r>
          </w:p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2D76BF" w:rsidTr="002D76BF">
        <w:trPr>
          <w:trHeight w:val="877"/>
        </w:trPr>
        <w:tc>
          <w:tcPr>
            <w:tcW w:w="3843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 xml:space="preserve">Доля участия </w:t>
            </w:r>
          </w:p>
        </w:tc>
        <w:tc>
          <w:tcPr>
            <w:tcW w:w="3221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47" w:type="dxa"/>
          </w:tcPr>
          <w:p w:rsidR="002D76BF" w:rsidRPr="005733D6" w:rsidRDefault="002D76BF" w:rsidP="00E97BA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Segoe UI" w:eastAsia="Times New Roman" w:hAnsi="Segoe UI" w:cs="Segoe UI"/>
                <w:color w:val="212529"/>
                <w:sz w:val="28"/>
                <w:szCs w:val="28"/>
                <w:lang w:eastAsia="ru-RU"/>
              </w:rPr>
            </w:pPr>
            <w:r w:rsidRPr="00BE7A4F">
              <w:rPr>
                <w:rFonts w:ascii="Segoe UI" w:eastAsia="Times New Roman" w:hAnsi="Segoe UI" w:cs="Segoe UI"/>
                <w:color w:val="212529"/>
                <w:sz w:val="28"/>
                <w:szCs w:val="28"/>
                <w:lang w:eastAsia="ru-RU"/>
              </w:rPr>
              <w:t>31</w:t>
            </w:r>
            <w:r w:rsidRPr="005733D6">
              <w:rPr>
                <w:rFonts w:ascii="Segoe UI" w:eastAsia="Times New Roman" w:hAnsi="Segoe UI" w:cs="Segoe UI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2D76BF" w:rsidTr="002D76BF">
        <w:trPr>
          <w:trHeight w:val="877"/>
        </w:trPr>
        <w:tc>
          <w:tcPr>
            <w:tcW w:w="3843" w:type="dxa"/>
          </w:tcPr>
          <w:p w:rsidR="002D76BF" w:rsidRDefault="002D76BF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Участники муниципального тура</w:t>
            </w:r>
          </w:p>
        </w:tc>
        <w:tc>
          <w:tcPr>
            <w:tcW w:w="3221" w:type="dxa"/>
          </w:tcPr>
          <w:p w:rsidR="002D76BF" w:rsidRPr="002D76BF" w:rsidRDefault="002D76BF" w:rsidP="00865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2D76B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Ахмедшин</w:t>
            </w:r>
            <w:proofErr w:type="spellEnd"/>
            <w:r w:rsidRPr="002D76B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Руслан –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10 класс</w:t>
            </w:r>
          </w:p>
          <w:p w:rsidR="002D76BF" w:rsidRPr="002D76BF" w:rsidRDefault="002D76BF" w:rsidP="00865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D76B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(вышел в региональный тур)</w:t>
            </w:r>
          </w:p>
          <w:p w:rsidR="002D76BF" w:rsidRPr="002D76BF" w:rsidRDefault="002D76BF" w:rsidP="00865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D76B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3649" w:type="dxa"/>
          </w:tcPr>
          <w:p w:rsidR="002D76BF" w:rsidRPr="002D76BF" w:rsidRDefault="002D76BF" w:rsidP="00865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2D76B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Саулич</w:t>
            </w:r>
            <w:proofErr w:type="spellEnd"/>
            <w:r w:rsidRPr="002D76B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Егор -11 класс Литература)</w:t>
            </w:r>
            <w:r w:rsidR="006C4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(49 из 100)</w:t>
            </w:r>
          </w:p>
          <w:p w:rsidR="002D76BF" w:rsidRPr="002D76BF" w:rsidRDefault="002D76BF" w:rsidP="00865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2D76B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Ахмедшин</w:t>
            </w:r>
            <w:proofErr w:type="spellEnd"/>
            <w:r w:rsidRPr="002D76B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Руслан -11 класс (физика)</w:t>
            </w:r>
            <w:r w:rsidR="006C4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(17</w:t>
            </w:r>
            <w:bookmarkStart w:id="0" w:name="_GoBack"/>
            <w:bookmarkEnd w:id="0"/>
            <w:r w:rsidR="006C4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из 50)</w:t>
            </w:r>
          </w:p>
        </w:tc>
        <w:tc>
          <w:tcPr>
            <w:tcW w:w="3847" w:type="dxa"/>
          </w:tcPr>
          <w:p w:rsidR="002D76BF" w:rsidRDefault="002D76BF" w:rsidP="00E97BA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97BA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Акулова Юля -7 класс физическая культура</w:t>
            </w:r>
          </w:p>
          <w:p w:rsidR="002D76BF" w:rsidRDefault="002D76BF" w:rsidP="002D76B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Шляпник</w:t>
            </w:r>
            <w:r w:rsidR="006C4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ва Лена -7 класс (ФК)</w:t>
            </w:r>
          </w:p>
          <w:p w:rsidR="002D76BF" w:rsidRDefault="002D76BF" w:rsidP="002D76B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Спирина Татьяна -8 класс (ФК)</w:t>
            </w:r>
          </w:p>
          <w:p w:rsidR="002D76BF" w:rsidRPr="00E97BAF" w:rsidRDefault="002D76BF" w:rsidP="002D76B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Подгорнов Илья – 9 класс (ФК)</w:t>
            </w:r>
          </w:p>
        </w:tc>
      </w:tr>
    </w:tbl>
    <w:p w:rsidR="00E97BAF" w:rsidRDefault="00E97BAF" w:rsidP="0086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</w:p>
    <w:p w:rsidR="00E97BAF" w:rsidRDefault="00E97BAF" w:rsidP="0086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</w:p>
    <w:p w:rsidR="00865E61" w:rsidRDefault="005733D6" w:rsidP="0086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733D6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Таблица 4. Списки призеров и победителей</w:t>
      </w:r>
      <w:r w:rsidR="006C4C63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 xml:space="preserve"> ВСОШ в 2022-2023 </w:t>
      </w:r>
      <w:proofErr w:type="spellStart"/>
      <w:proofErr w:type="gramStart"/>
      <w:r w:rsidR="006C4C63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уч.году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903"/>
        <w:gridCol w:w="3921"/>
        <w:gridCol w:w="2912"/>
        <w:gridCol w:w="2912"/>
      </w:tblGrid>
      <w:tr w:rsidR="00865E61" w:rsidTr="00865E61">
        <w:tc>
          <w:tcPr>
            <w:tcW w:w="2912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903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21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12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12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65E61" w:rsidTr="00865E61">
        <w:tc>
          <w:tcPr>
            <w:tcW w:w="2912" w:type="dxa"/>
          </w:tcPr>
          <w:p w:rsidR="00865E61" w:rsidRPr="00865E61" w:rsidRDefault="00865E61" w:rsidP="005733D6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1. </w:t>
            </w:r>
            <w:r w:rsidRPr="00865E61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Игнатова Елизавета</w:t>
            </w:r>
          </w:p>
        </w:tc>
        <w:tc>
          <w:tcPr>
            <w:tcW w:w="1903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</w:tcPr>
          <w:p w:rsidR="00865E61" w:rsidRDefault="00865E61" w:rsidP="005733D6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12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12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</w:tr>
      <w:tr w:rsidR="00865E61" w:rsidTr="00865E61">
        <w:tc>
          <w:tcPr>
            <w:tcW w:w="2912" w:type="dxa"/>
          </w:tcPr>
          <w:p w:rsidR="00865E61" w:rsidRDefault="00865E61" w:rsidP="005733D6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2. Акулова Юля</w:t>
            </w:r>
          </w:p>
        </w:tc>
        <w:tc>
          <w:tcPr>
            <w:tcW w:w="1903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1" w:type="dxa"/>
          </w:tcPr>
          <w:p w:rsidR="00865E61" w:rsidRDefault="00865E61" w:rsidP="005733D6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12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12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</w:tr>
      <w:tr w:rsidR="00865E61" w:rsidTr="00865E61">
        <w:tc>
          <w:tcPr>
            <w:tcW w:w="2912" w:type="dxa"/>
          </w:tcPr>
          <w:p w:rsidR="00865E61" w:rsidRDefault="00865E61" w:rsidP="005733D6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3. Шляпникова Лена</w:t>
            </w:r>
          </w:p>
        </w:tc>
        <w:tc>
          <w:tcPr>
            <w:tcW w:w="1903" w:type="dxa"/>
          </w:tcPr>
          <w:p w:rsidR="00865E61" w:rsidRDefault="005733D6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1" w:type="dxa"/>
          </w:tcPr>
          <w:p w:rsidR="00865E61" w:rsidRDefault="005733D6" w:rsidP="005733D6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12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65E61" w:rsidRDefault="005733D6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65E61" w:rsidTr="00865E61">
        <w:tc>
          <w:tcPr>
            <w:tcW w:w="2912" w:type="dxa"/>
          </w:tcPr>
          <w:p w:rsidR="00865E61" w:rsidRDefault="005733D6" w:rsidP="005733D6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4. Спирина Таня</w:t>
            </w:r>
          </w:p>
        </w:tc>
        <w:tc>
          <w:tcPr>
            <w:tcW w:w="1903" w:type="dxa"/>
          </w:tcPr>
          <w:p w:rsidR="00865E61" w:rsidRDefault="005733D6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1" w:type="dxa"/>
          </w:tcPr>
          <w:p w:rsidR="00865E61" w:rsidRDefault="005733D6" w:rsidP="005733D6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12" w:type="dxa"/>
          </w:tcPr>
          <w:p w:rsidR="00865E61" w:rsidRDefault="00865E61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65E61" w:rsidRDefault="005733D6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33D6" w:rsidTr="00865E61">
        <w:tc>
          <w:tcPr>
            <w:tcW w:w="2912" w:type="dxa"/>
          </w:tcPr>
          <w:p w:rsidR="005733D6" w:rsidRDefault="005733D6" w:rsidP="005733D6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5. Подгорнов Илья</w:t>
            </w:r>
          </w:p>
        </w:tc>
        <w:tc>
          <w:tcPr>
            <w:tcW w:w="1903" w:type="dxa"/>
          </w:tcPr>
          <w:p w:rsidR="005733D6" w:rsidRDefault="005733D6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1" w:type="dxa"/>
          </w:tcPr>
          <w:p w:rsidR="005733D6" w:rsidRDefault="005733D6" w:rsidP="005733D6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12" w:type="dxa"/>
          </w:tcPr>
          <w:p w:rsidR="005733D6" w:rsidRDefault="005733D6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12" w:type="dxa"/>
          </w:tcPr>
          <w:p w:rsidR="005733D6" w:rsidRDefault="005733D6" w:rsidP="00865E6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5733D6" w:rsidRPr="005733D6" w:rsidRDefault="00865E61" w:rsidP="00865E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6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Выводы:</w:t>
      </w:r>
      <w:r w:rsidR="005733D6" w:rsidRPr="005733D6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 </w:t>
      </w:r>
      <w:r w:rsidRPr="00BE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BE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BE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поступало.</w:t>
      </w: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показывают низкие результаты. У</w:t>
      </w:r>
      <w:r w:rsidRPr="00BE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ровень подготовки школьников к участию в школьном </w:t>
      </w: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 олимпиады не достаточный.</w:t>
      </w:r>
      <w:r w:rsidRPr="00BE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</w:t>
      </w: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имеются</w:t>
      </w:r>
      <w:r w:rsidRPr="00BE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6C4C63" w:rsidRDefault="006C4C63" w:rsidP="00865E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C4C63" w:rsidRDefault="006C4C63" w:rsidP="00865E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C4C63" w:rsidRDefault="006C4C63" w:rsidP="00865E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C4C63" w:rsidRDefault="006C4C63" w:rsidP="00865E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65E61" w:rsidRPr="005733D6" w:rsidRDefault="00865E61" w:rsidP="00865E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Рекомендации:</w:t>
      </w:r>
    </w:p>
    <w:p w:rsidR="00865E61" w:rsidRPr="005733D6" w:rsidRDefault="00865E61" w:rsidP="00865E61">
      <w:pPr>
        <w:numPr>
          <w:ilvl w:val="0"/>
          <w:numId w:val="3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 предметникам провести анализ участия обучающихся и полученных результатов в школьном этапе </w:t>
      </w:r>
      <w:proofErr w:type="spellStart"/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учебным предметам</w:t>
      </w:r>
    </w:p>
    <w:p w:rsidR="00865E61" w:rsidRPr="005733D6" w:rsidRDefault="00865E61" w:rsidP="00865E61">
      <w:pPr>
        <w:numPr>
          <w:ilvl w:val="0"/>
          <w:numId w:val="3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865E61" w:rsidRPr="005733D6" w:rsidRDefault="00865E61" w:rsidP="00865E61">
      <w:pPr>
        <w:numPr>
          <w:ilvl w:val="0"/>
          <w:numId w:val="3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формирование банка данных по материалам предметных олимпиад школьного;   </w:t>
      </w:r>
    </w:p>
    <w:p w:rsidR="00865E61" w:rsidRPr="005733D6" w:rsidRDefault="00865E61" w:rsidP="00865E61">
      <w:pPr>
        <w:numPr>
          <w:ilvl w:val="0"/>
          <w:numId w:val="3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</w:t>
      </w:r>
    </w:p>
    <w:p w:rsidR="00865E61" w:rsidRPr="005733D6" w:rsidRDefault="00865E61" w:rsidP="00865E61">
      <w:pPr>
        <w:numPr>
          <w:ilvl w:val="0"/>
          <w:numId w:val="3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865E61" w:rsidRPr="005733D6" w:rsidRDefault="00865E61" w:rsidP="00865E61">
      <w:pPr>
        <w:numPr>
          <w:ilvl w:val="0"/>
          <w:numId w:val="3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различным этапам </w:t>
      </w:r>
      <w:proofErr w:type="spellStart"/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865E61" w:rsidRPr="005733D6" w:rsidRDefault="00865E61" w:rsidP="00865E61">
      <w:pPr>
        <w:numPr>
          <w:ilvl w:val="0"/>
          <w:numId w:val="3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865E61" w:rsidRPr="005733D6" w:rsidRDefault="00865E61" w:rsidP="00865E61">
      <w:pPr>
        <w:numPr>
          <w:ilvl w:val="0"/>
          <w:numId w:val="3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865E61" w:rsidRPr="005733D6" w:rsidRDefault="00865E61" w:rsidP="00865E61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Классным руководителям:  </w:t>
      </w:r>
    </w:p>
    <w:p w:rsidR="00865E61" w:rsidRPr="005733D6" w:rsidRDefault="00865E61" w:rsidP="00865E61">
      <w:pPr>
        <w:numPr>
          <w:ilvl w:val="0"/>
          <w:numId w:val="3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865E61" w:rsidRPr="00BE7A4F" w:rsidRDefault="00865E61" w:rsidP="0086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</w:p>
    <w:p w:rsidR="00865E61" w:rsidRPr="00422121" w:rsidRDefault="00865E61" w:rsidP="0086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E61" w:rsidRPr="00865E61" w:rsidRDefault="00865E61" w:rsidP="00865E61">
      <w:pPr>
        <w:rPr>
          <w:sz w:val="28"/>
          <w:szCs w:val="28"/>
        </w:rPr>
      </w:pPr>
    </w:p>
    <w:sectPr w:rsidR="00865E61" w:rsidRPr="00865E61" w:rsidSect="00865E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7AFA"/>
    <w:multiLevelType w:val="multilevel"/>
    <w:tmpl w:val="D8D4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61"/>
    <w:rsid w:val="002D76BF"/>
    <w:rsid w:val="005733D6"/>
    <w:rsid w:val="006401AD"/>
    <w:rsid w:val="006C4C63"/>
    <w:rsid w:val="00865E61"/>
    <w:rsid w:val="00E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B29A"/>
  <w15:chartTrackingRefBased/>
  <w15:docId w15:val="{95307989-8F68-4FE9-A389-796C18C3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cp:lastPrinted>2022-11-21T11:03:00Z</cp:lastPrinted>
  <dcterms:created xsi:type="dcterms:W3CDTF">2022-11-10T10:28:00Z</dcterms:created>
  <dcterms:modified xsi:type="dcterms:W3CDTF">2022-11-21T11:04:00Z</dcterms:modified>
</cp:coreProperties>
</file>